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米林县财政局2020年政府信息公开工作年度</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  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根据《中华人民共和国政府信息公开条例》(国务院令第711号，以下简称《条例》)要求，现公布米林县财政局2020年政府信息公开工作年度报告。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2020年1月1日至2020年12月31日。</w:t>
      </w:r>
      <w:r>
        <w:rPr>
          <w:rFonts w:hint="eastAsia" w:ascii="仿宋_GB2312" w:hAnsi="仿宋_GB2312" w:eastAsia="仿宋_GB2312" w:cs="仿宋_GB2312"/>
          <w:color w:val="auto"/>
          <w:sz w:val="32"/>
          <w:szCs w:val="32"/>
          <w:lang w:val="en-US" w:eastAsia="zh-CN"/>
        </w:rPr>
        <w:t>报告电子版可在米林县人民政府网下载(网址http://www.milin.gov.cn)。</w:t>
      </w:r>
      <w:r>
        <w:rPr>
          <w:rFonts w:hint="eastAsia" w:ascii="仿宋_GB2312" w:hAnsi="仿宋_GB2312" w:eastAsia="仿宋_GB2312" w:cs="仿宋_GB2312"/>
          <w:sz w:val="32"/>
          <w:szCs w:val="32"/>
          <w:lang w:val="en-US" w:eastAsia="zh-CN"/>
        </w:rPr>
        <w:t>公众如需进一步咨询了解相关信息，请与米林县财政局联系(地址：西藏自治区米林县福州路1号;邮编：860500;电话：5453015)。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（一）做好财政信息公开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根据自治区、市、县统一部署，做好全县预决算信息公开牵头组织和实施工作。全面公开政府预决算，包括县本级预决算报告、草案（含说明）、调整预算报告以及县级专项资金管理清单等，按照统一格式、统一内容，在米林县门户网站（http://www.milin.gov.cn）上公开政府信息108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细化政府采购信息发布分类，提</w:t>
      </w:r>
      <w:bookmarkStart w:id="0" w:name="_GoBack"/>
      <w:bookmarkEnd w:id="0"/>
      <w:r>
        <w:rPr>
          <w:rFonts w:hint="eastAsia" w:ascii="仿宋_GB2312" w:hAnsi="仿宋_GB2312" w:eastAsia="仿宋_GB2312" w:cs="仿宋_GB2312"/>
          <w:sz w:val="32"/>
          <w:szCs w:val="32"/>
          <w:lang w:val="en-US" w:eastAsia="zh-CN"/>
        </w:rPr>
        <w:t>高政府采购信息公告的及时性、连续性和完整性。全年共在西藏自治区政府采购网（www.ccgp-xizang.gov.cn）中公示政府采购信息136条，涉及金额6588.75万元（含中标公告、合同公告、公开招标公告、询价公告等）。</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（二）积极做好我局党务、政务信息公共开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我局坚持“以公开为常态，不公开为例外”，全面推进部门党务、政务信息公开。及时在全局党政信息公开栏中主动公开干部人员信息、联系方式、局内制定的各项制度、学习计划、党费收缴使用等情况。</w:t>
      </w:r>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4"/>
        <w:tblW w:w="88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4</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1</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37</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9280" w:type="dxa"/>
        <w:jc w:val="center"/>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w:t>
      </w:r>
      <w:r>
        <w:rPr>
          <w:rFonts w:hint="eastAsia" w:ascii="黑体" w:hAnsi="黑体" w:eastAsia="黑体" w:cs="黑体"/>
          <w:b w:val="0"/>
          <w:bCs w:val="0"/>
          <w:color w:val="auto"/>
          <w:kern w:val="0"/>
          <w:sz w:val="32"/>
          <w:szCs w:val="32"/>
          <w:lang w:val="en-US" w:eastAsia="zh-CN"/>
        </w:rPr>
        <w:t>五、</w:t>
      </w:r>
      <w:r>
        <w:rPr>
          <w:rFonts w:hint="eastAsia" w:ascii="黑体" w:hAnsi="黑体" w:eastAsia="黑体" w:cs="黑体"/>
          <w:b w:val="0"/>
          <w:bCs w:val="0"/>
          <w:color w:val="auto"/>
          <w:kern w:val="0"/>
          <w:sz w:val="32"/>
          <w:szCs w:val="32"/>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2020年，我局政府信息公开工作虽然能够正常有序以开展，但仍有部分信息公开还不够规范和负责信息公开工作的人员业务能力不强的情况。今后工作中我局将加强对政府信息公开条例的学习，切实提高业务工作能力，并加大贯彻落实力度，切实做好重点领域的政府信息公开工作。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500" w:firstLine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米林县财政局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2021年1月22日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0" w:firstLineChars="0"/>
        <w:jc w:val="both"/>
        <w:textAlignment w:val="auto"/>
        <w:outlineLvl w:val="9"/>
        <w:rPr>
          <w:rFonts w:hint="eastAsia" w:ascii="仿宋_GB2312" w:hAnsi="仿宋_GB2312" w:eastAsia="仿宋_GB2312" w:cs="仿宋_GB2312"/>
          <w:sz w:val="32"/>
          <w:szCs w:val="32"/>
          <w:lang w:val="en-US" w:eastAsia="zh-CN"/>
        </w:rPr>
      </w:pPr>
    </w:p>
    <w:p>
      <w:pPr>
        <w:widowControl/>
        <w:numPr>
          <w:ilvl w:val="0"/>
          <w:numId w:val="0"/>
        </w:numPr>
        <w:wordWrap/>
        <w:adjustRightInd/>
        <w:snapToGrid/>
        <w:spacing w:before="0" w:after="0" w:line="578" w:lineRule="exact"/>
        <w:ind w:right="0" w:rightChars="0"/>
        <w:jc w:val="both"/>
        <w:textAlignment w:val="auto"/>
        <w:outlineLvl w:val="9"/>
        <w:rPr>
          <w:rFonts w:hint="eastAsia" w:ascii="黑体" w:hAnsi="黑体" w:eastAsia="黑体" w:cs="黑体"/>
          <w:b w:val="0"/>
          <w:bCs w:val="0"/>
          <w:color w:val="333333"/>
          <w:kern w:val="0"/>
          <w:sz w:val="32"/>
          <w:szCs w:val="32"/>
          <w:lang w:val="en-US" w:eastAsia="zh-CN"/>
        </w:rPr>
      </w:pPr>
    </w:p>
    <w:p>
      <w:pPr>
        <w:widowControl/>
        <w:numPr>
          <w:ilvl w:val="0"/>
          <w:numId w:val="0"/>
        </w:numPr>
        <w:wordWrap/>
        <w:adjustRightInd/>
        <w:snapToGrid/>
        <w:spacing w:before="0" w:after="0" w:line="578" w:lineRule="exact"/>
        <w:ind w:right="0" w:rightChars="0"/>
        <w:jc w:val="both"/>
        <w:textAlignment w:val="auto"/>
        <w:outlineLvl w:val="9"/>
        <w:rPr>
          <w:rFonts w:hint="eastAsia" w:ascii="黑体" w:hAnsi="黑体" w:eastAsia="黑体" w:cs="黑体"/>
          <w:b w:val="0"/>
          <w:bCs w:val="0"/>
          <w:color w:val="333333"/>
          <w:kern w:val="0"/>
          <w:sz w:val="32"/>
          <w:szCs w:val="32"/>
          <w:lang w:val="en-US" w:eastAsia="zh-CN"/>
        </w:rPr>
      </w:pPr>
    </w:p>
    <w:sectPr>
      <w:headerReference r:id="rId3" w:type="default"/>
      <w:footerReference r:id="rId4" w:type="default"/>
      <w:pgMar w:top="2098" w:right="1474" w:bottom="1984" w:left="1587"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B749E7"/>
    <w:rsid w:val="1FFF1FAB"/>
    <w:rsid w:val="33FF4E1F"/>
    <w:rsid w:val="35CB5289"/>
    <w:rsid w:val="36EEA195"/>
    <w:rsid w:val="3D3DB5C6"/>
    <w:rsid w:val="3DBC7FAC"/>
    <w:rsid w:val="3FDF4D8B"/>
    <w:rsid w:val="4BFFA0E9"/>
    <w:rsid w:val="4CDD5825"/>
    <w:rsid w:val="55FD3225"/>
    <w:rsid w:val="567F6C6B"/>
    <w:rsid w:val="574FE8CA"/>
    <w:rsid w:val="5E8D3C14"/>
    <w:rsid w:val="5F3744A0"/>
    <w:rsid w:val="5F9F1BFE"/>
    <w:rsid w:val="5FBF7E10"/>
    <w:rsid w:val="617A9266"/>
    <w:rsid w:val="6839DEBB"/>
    <w:rsid w:val="6BD36901"/>
    <w:rsid w:val="6DBEA2C2"/>
    <w:rsid w:val="6F3E9838"/>
    <w:rsid w:val="6F769860"/>
    <w:rsid w:val="6FEA547F"/>
    <w:rsid w:val="74AF67C3"/>
    <w:rsid w:val="77DF810F"/>
    <w:rsid w:val="78FBBDC6"/>
    <w:rsid w:val="79E8A0A7"/>
    <w:rsid w:val="7A9EF0BB"/>
    <w:rsid w:val="7BAB415E"/>
    <w:rsid w:val="7BD73AC6"/>
    <w:rsid w:val="7CFB1F72"/>
    <w:rsid w:val="7DF7AEF2"/>
    <w:rsid w:val="7DFDDFD0"/>
    <w:rsid w:val="7EE6A94E"/>
    <w:rsid w:val="7EF0E677"/>
    <w:rsid w:val="7FADDED8"/>
    <w:rsid w:val="7FD5513E"/>
    <w:rsid w:val="7FEF0703"/>
    <w:rsid w:val="7FF3EE13"/>
    <w:rsid w:val="7FFDF6A0"/>
    <w:rsid w:val="97FF9A8A"/>
    <w:rsid w:val="9FDE12AE"/>
    <w:rsid w:val="ACFFF261"/>
    <w:rsid w:val="AFEEC6B2"/>
    <w:rsid w:val="D15EDFD4"/>
    <w:rsid w:val="D18BB76D"/>
    <w:rsid w:val="DAFFC86F"/>
    <w:rsid w:val="DB395F42"/>
    <w:rsid w:val="DEEFDA01"/>
    <w:rsid w:val="DFABCFC5"/>
    <w:rsid w:val="DFBDF9F0"/>
    <w:rsid w:val="E3FDE7E7"/>
    <w:rsid w:val="E8BFD1B3"/>
    <w:rsid w:val="E8F53A73"/>
    <w:rsid w:val="EB6D401C"/>
    <w:rsid w:val="ED790233"/>
    <w:rsid w:val="EF1D0580"/>
    <w:rsid w:val="EFBFA610"/>
    <w:rsid w:val="EFFC2F7F"/>
    <w:rsid w:val="F9FFE053"/>
    <w:rsid w:val="FC3DF2D9"/>
    <w:rsid w:val="FEF764D4"/>
    <w:rsid w:val="FEF9EAB1"/>
    <w:rsid w:val="FEFFA934"/>
    <w:rsid w:val="FF0F465B"/>
    <w:rsid w:val="FF2B6B4C"/>
    <w:rsid w:val="FF5ED211"/>
    <w:rsid w:val="FFAC099A"/>
    <w:rsid w:val="FFF76FEE"/>
    <w:rsid w:val="FFFDCB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2020-12-18T15:30:00Z</dcterms:created>
  <dc:creator>xzxx</dc:creator>
  <cp:lastModifiedBy>Administrator</cp:lastModifiedBy>
  <cp:lastPrinted>2021-01-28T12:44:00Z</cp:lastPrinted>
  <dcterms:modified xsi:type="dcterms:W3CDTF">2021-01-29T02:22:21Z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